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75" w:lineRule="atLeast"/>
        <w:ind w:left="0" w:right="0"/>
        <w:jc w:val="center"/>
        <w:rPr>
          <w:b w:val="0"/>
          <w:bCs w:val="0"/>
          <w:sz w:val="36"/>
          <w:szCs w:val="36"/>
        </w:rPr>
      </w:pPr>
      <w:r>
        <w:rPr>
          <w:b w:val="0"/>
          <w:bCs w:val="0"/>
          <w:sz w:val="36"/>
          <w:szCs w:val="36"/>
        </w:rPr>
        <w:t>国务院关于印发扎实稳住经济一揽子政策措施的通知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75" w:lineRule="atLeast"/>
        <w:ind w:left="0" w:right="0"/>
        <w:jc w:val="center"/>
        <w:rPr>
          <w:b w:val="0"/>
          <w:bCs w:val="0"/>
          <w:sz w:val="28"/>
          <w:szCs w:val="28"/>
        </w:rPr>
      </w:pPr>
      <w:r>
        <w:rPr>
          <w:b w:val="0"/>
          <w:bCs w:val="0"/>
          <w:sz w:val="28"/>
          <w:szCs w:val="28"/>
        </w:rPr>
        <w:t>（国发〔2022〕12号）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各省、自治区、直辖市人民政府，国务院各部委、各直属机构：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今年以来，在以习近平同志为核心的党中央坚强领导下，各地区各部门有力统筹疫情防控和经济社会发展，按照中央经济工作会议和《政府工作报告》部署，扎实做好“六稳”工作，全面落实“六保”任务，我国经济运行总体实现平稳开局。与此同时，新冠肺炎疫情和乌克兰危机导致风险挑战增多，我国经济发展环境的复杂性、严峻性、不确定性上升，稳增长、稳就业、稳物价面临新的挑战。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疫情要防住、经济要稳住、发展要安全，这是党中央的明确要求。要坚持以习近平新时代中国特色社会主义思想为指导，完整、准确、全面贯彻新发展理念，加快构建新发展格局，推动高质量发展，高效统筹疫情防控和经济社会发展，最大程度保护人民生命安全和身体健康，最大限度减少疫情对经济社会发展的影响，统筹发展和安全，努力实现全年经济社会发展预期目标。为深入贯彻落实党中央、国务院决策部署，现将《扎实稳住经济的一揽子政策措施》印发给你们，请认真贯彻执行。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各省、自治区、直辖市人民政府要加强组织领导，结合本地区实际，下更大力气抓好中央经济工作会议精神和《政府工作报告》部署的贯彻落实，同时靠前发力、适当加力，推动《扎实稳住经济的一揽子政策措施》尽快落地见效，确保及时落实到位，尽早对稳住经济和助企纾困等产生更大政策效应。各部门要密切协调配合、形成工作合力，按照《扎实稳住经济的一揽子政策措施》提出的六个方面</w:t>
      </w:r>
      <w:r>
        <w:rPr>
          <w:rFonts w:hint="eastAsia" w:ascii="宋体" w:hAnsi="宋体" w:eastAsia="宋体" w:cs="宋体"/>
          <w:sz w:val="24"/>
          <w:szCs w:val="24"/>
          <w:lang w:val="en-US"/>
        </w:rPr>
        <w:t>33</w:t>
      </w:r>
      <w:r>
        <w:rPr>
          <w:rFonts w:hint="eastAsia" w:ascii="宋体" w:hAnsi="宋体" w:eastAsia="宋体" w:cs="宋体"/>
          <w:sz w:val="24"/>
          <w:szCs w:val="24"/>
        </w:rPr>
        <w:t>项具体政策措施及分工安排，对本部门本领域本行业的工作进行再部署再推动再落实，需要出台配套实施细则的，应于</w:t>
      </w:r>
      <w:r>
        <w:rPr>
          <w:rFonts w:hint="eastAsia" w:ascii="宋体" w:hAnsi="宋体" w:eastAsia="宋体" w:cs="宋体"/>
          <w:sz w:val="24"/>
          <w:szCs w:val="24"/>
          <w:lang w:val="en-US"/>
        </w:rPr>
        <w:t>5</w:t>
      </w:r>
      <w:r>
        <w:rPr>
          <w:rFonts w:hint="eastAsia" w:ascii="宋体" w:hAnsi="宋体" w:eastAsia="宋体" w:cs="宋体"/>
          <w:sz w:val="24"/>
          <w:szCs w:val="24"/>
        </w:rPr>
        <w:t>月底前全部完成。近期，国务院办公厅将会同有关方面对相关省份稳增长稳市场主体保就业情况开展专项督查。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各地区各部门要进一步提高政治站位，在工作中增强责任感使命感紧迫感，担当作为、求真务实，齐心协力、顽强拼搏，切实担负起稳定宏观经济的责任，以钉钉子精神抓好党中央、国务院各项决策部署的贯彻落实，切实把二季度经济稳住，努力使下半年发展有好的基础，保持经济运行在合理区间，以实际行动迎接党的二十大胜利召开。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right"/>
        <w:rPr>
          <w:rFonts w:hint="eastAsia" w:ascii="宋体" w:hAnsi="宋体" w:eastAsia="宋体" w:cs="宋体"/>
          <w:sz w:val="24"/>
          <w:szCs w:val="24"/>
        </w:rPr>
      </w:pPr>
      <w:r>
        <w:rPr>
          <w:rFonts w:hint="eastAsia" w:ascii="宋体" w:hAnsi="宋体" w:eastAsia="宋体" w:cs="宋体"/>
          <w:sz w:val="24"/>
          <w:szCs w:val="24"/>
        </w:rPr>
        <w:t>　                                                       　国务院 </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0" w:lineRule="atLeast"/>
        <w:ind w:left="0" w:right="0"/>
        <w:jc w:val="right"/>
        <w:rPr>
          <w:rFonts w:hint="eastAsia" w:ascii="宋体" w:hAnsi="宋体" w:eastAsia="宋体" w:cs="宋体"/>
          <w:sz w:val="24"/>
          <w:szCs w:val="24"/>
        </w:rPr>
      </w:pPr>
      <w:r>
        <w:rPr>
          <w:rFonts w:hint="eastAsia" w:ascii="宋体" w:hAnsi="宋体" w:eastAsia="宋体" w:cs="宋体"/>
          <w:kern w:val="0"/>
          <w:sz w:val="24"/>
          <w:szCs w:val="24"/>
          <w:lang w:val="en-US" w:eastAsia="zh-CN" w:bidi="ar"/>
        </w:rPr>
        <w:t>                                                           2022年5月24日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0" w:lineRule="atLeast"/>
        <w:ind w:left="0" w:right="0"/>
        <w:jc w:val="right"/>
        <w:rPr>
          <w:rFonts w:hint="eastAsia" w:ascii="宋体" w:hAnsi="宋体" w:eastAsia="宋体" w:cs="宋体"/>
          <w:sz w:val="24"/>
          <w:szCs w:val="24"/>
        </w:rPr>
      </w:pPr>
      <w:r>
        <w:rPr>
          <w:rFonts w:hint="eastAsia" w:ascii="宋体" w:hAnsi="宋体" w:eastAsia="宋体" w:cs="宋体"/>
          <w:kern w:val="0"/>
          <w:sz w:val="24"/>
          <w:szCs w:val="24"/>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rPr>
          <w:rFonts w:hint="eastAsia" w:ascii="宋体" w:hAnsi="宋体" w:eastAsia="宋体" w:cs="宋体"/>
          <w:sz w:val="24"/>
          <w:szCs w:val="24"/>
        </w:rPr>
      </w:pPr>
      <w:r>
        <w:rPr>
          <w:rFonts w:hint="eastAsia" w:ascii="宋体" w:hAnsi="宋体" w:eastAsia="宋体" w:cs="宋体"/>
          <w:sz w:val="24"/>
          <w:szCs w:val="24"/>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rPr>
          <w:rFonts w:hint="eastAsia" w:ascii="宋体" w:hAnsi="宋体" w:eastAsia="宋体" w:cs="宋体"/>
          <w:sz w:val="24"/>
          <w:szCs w:val="24"/>
        </w:rPr>
      </w:pPr>
      <w:r>
        <w:rPr>
          <w:rFonts w:hint="eastAsia" w:ascii="宋体" w:hAnsi="宋体" w:eastAsia="宋体" w:cs="宋体"/>
          <w:sz w:val="24"/>
          <w:szCs w:val="24"/>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center"/>
        <w:rPr>
          <w:rFonts w:hint="eastAsia" w:ascii="宋体" w:hAnsi="宋体" w:eastAsia="宋体" w:cs="宋体"/>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b/>
          <w:bCs/>
          <w:sz w:val="24"/>
          <w:szCs w:val="24"/>
        </w:rPr>
        <w:t>扎实稳住经济的一揽子政策措施</w:t>
      </w:r>
      <w:r>
        <w:rPr>
          <w:rFonts w:hint="eastAsia" w:ascii="宋体" w:hAnsi="宋体" w:eastAsia="宋体" w:cs="宋体"/>
          <w:sz w:val="24"/>
          <w:szCs w:val="24"/>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　　（六个方面</w:t>
      </w:r>
      <w:r>
        <w:rPr>
          <w:rFonts w:hint="eastAsia" w:ascii="宋体" w:hAnsi="宋体" w:eastAsia="宋体" w:cs="宋体"/>
          <w:sz w:val="24"/>
          <w:szCs w:val="24"/>
          <w:lang w:val="en-US"/>
        </w:rPr>
        <w:t>33</w:t>
      </w:r>
      <w:r>
        <w:rPr>
          <w:rFonts w:hint="eastAsia" w:ascii="宋体" w:hAnsi="宋体" w:eastAsia="宋体" w:cs="宋体"/>
          <w:sz w:val="24"/>
          <w:szCs w:val="24"/>
        </w:rPr>
        <w:t>项措施）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 </w:t>
      </w:r>
      <w:r>
        <w:rPr>
          <w:rFonts w:hint="eastAsia" w:ascii="宋体" w:hAnsi="宋体" w:eastAsia="宋体" w:cs="宋体"/>
          <w:sz w:val="24"/>
          <w:szCs w:val="24"/>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b/>
          <w:bCs/>
          <w:sz w:val="24"/>
          <w:szCs w:val="24"/>
        </w:rPr>
        <w:t>一、财政政策</w:t>
      </w:r>
      <w:r>
        <w:rPr>
          <w:rFonts w:hint="eastAsia" w:ascii="宋体" w:hAnsi="宋体" w:eastAsia="宋体" w:cs="宋体"/>
          <w:sz w:val="24"/>
          <w:szCs w:val="24"/>
        </w:rPr>
        <w:t>（</w:t>
      </w:r>
      <w:r>
        <w:rPr>
          <w:rFonts w:hint="eastAsia" w:ascii="宋体" w:hAnsi="宋体" w:eastAsia="宋体" w:cs="宋体"/>
          <w:sz w:val="24"/>
          <w:szCs w:val="24"/>
          <w:lang w:val="en-US"/>
        </w:rPr>
        <w:t>7</w:t>
      </w:r>
      <w:r>
        <w:rPr>
          <w:rFonts w:hint="eastAsia" w:ascii="宋体" w:hAnsi="宋体" w:eastAsia="宋体" w:cs="宋体"/>
          <w:sz w:val="24"/>
          <w:szCs w:val="24"/>
        </w:rPr>
        <w:t>项）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1.</w:t>
      </w:r>
      <w:r>
        <w:rPr>
          <w:rFonts w:hint="eastAsia" w:ascii="宋体" w:hAnsi="宋体" w:eastAsia="宋体" w:cs="宋体"/>
          <w:sz w:val="24"/>
          <w:szCs w:val="24"/>
        </w:rPr>
        <w:t>进一步加大增值税留抵退税政策力度。在已出台的制造业、科学研究和技术服务业、电力热力燃气及水生产和供应业、软件和信息技术服务业、生态保护和环境治理业、民航交通运输仓储和邮政业等</w:t>
      </w:r>
      <w:r>
        <w:rPr>
          <w:rFonts w:hint="eastAsia" w:ascii="宋体" w:hAnsi="宋体" w:eastAsia="宋体" w:cs="宋体"/>
          <w:sz w:val="24"/>
          <w:szCs w:val="24"/>
          <w:lang w:val="en-US"/>
        </w:rPr>
        <w:t>6</w:t>
      </w:r>
      <w:r>
        <w:rPr>
          <w:rFonts w:hint="eastAsia" w:ascii="宋体" w:hAnsi="宋体" w:eastAsia="宋体" w:cs="宋体"/>
          <w:sz w:val="24"/>
          <w:szCs w:val="24"/>
        </w:rPr>
        <w:t>个行业企业的存量留抵税额全额退还、增量留抵税额按月全额退还基础上，研究将批发和零售业，农、林、牧、渔业，住宿和餐饮业，居民服务、修理和其他服务业，教育，卫生和社会工作，文化、体育和娱乐业等</w:t>
      </w:r>
      <w:r>
        <w:rPr>
          <w:rFonts w:hint="eastAsia" w:ascii="宋体" w:hAnsi="宋体" w:eastAsia="宋体" w:cs="宋体"/>
          <w:sz w:val="24"/>
          <w:szCs w:val="24"/>
          <w:lang w:val="en-US"/>
        </w:rPr>
        <w:t>7</w:t>
      </w:r>
      <w:r>
        <w:rPr>
          <w:rFonts w:hint="eastAsia" w:ascii="宋体" w:hAnsi="宋体" w:eastAsia="宋体" w:cs="宋体"/>
          <w:sz w:val="24"/>
          <w:szCs w:val="24"/>
        </w:rPr>
        <w:t>个行业企业纳入按月全额退还增量留抵税额、一次性全额退还存量留抵税额政策范围，预计新增留抵退税</w:t>
      </w:r>
      <w:r>
        <w:rPr>
          <w:rFonts w:hint="eastAsia" w:ascii="宋体" w:hAnsi="宋体" w:eastAsia="宋体" w:cs="宋体"/>
          <w:sz w:val="24"/>
          <w:szCs w:val="24"/>
          <w:lang w:val="en-US"/>
        </w:rPr>
        <w:t>1420</w:t>
      </w:r>
      <w:r>
        <w:rPr>
          <w:rFonts w:hint="eastAsia" w:ascii="宋体" w:hAnsi="宋体" w:eastAsia="宋体" w:cs="宋体"/>
          <w:sz w:val="24"/>
          <w:szCs w:val="24"/>
        </w:rPr>
        <w:t>亿元。抓紧办理小微企业、个体工商户留抵退税并加大帮扶力度，在纳税人自愿申请的基础上，</w:t>
      </w:r>
      <w:r>
        <w:rPr>
          <w:rFonts w:hint="eastAsia" w:ascii="宋体" w:hAnsi="宋体" w:eastAsia="宋体" w:cs="宋体"/>
          <w:sz w:val="24"/>
          <w:szCs w:val="24"/>
          <w:lang w:val="en-US"/>
        </w:rPr>
        <w:t>6</w:t>
      </w:r>
      <w:r>
        <w:rPr>
          <w:rFonts w:hint="eastAsia" w:ascii="宋体" w:hAnsi="宋体" w:eastAsia="宋体" w:cs="宋体"/>
          <w:sz w:val="24"/>
          <w:szCs w:val="24"/>
        </w:rPr>
        <w:t>月</w:t>
      </w:r>
      <w:r>
        <w:rPr>
          <w:rFonts w:hint="eastAsia" w:ascii="宋体" w:hAnsi="宋体" w:eastAsia="宋体" w:cs="宋体"/>
          <w:sz w:val="24"/>
          <w:szCs w:val="24"/>
          <w:lang w:val="en-US"/>
        </w:rPr>
        <w:t>30</w:t>
      </w:r>
      <w:r>
        <w:rPr>
          <w:rFonts w:hint="eastAsia" w:ascii="宋体" w:hAnsi="宋体" w:eastAsia="宋体" w:cs="宋体"/>
          <w:sz w:val="24"/>
          <w:szCs w:val="24"/>
        </w:rPr>
        <w:t>日前基本完成集中退还存量留抵税额；今年出台的各项留抵退税政策新增退税总额达到约</w:t>
      </w:r>
      <w:r>
        <w:rPr>
          <w:rFonts w:hint="eastAsia" w:ascii="宋体" w:hAnsi="宋体" w:eastAsia="宋体" w:cs="宋体"/>
          <w:sz w:val="24"/>
          <w:szCs w:val="24"/>
          <w:lang w:val="en-US"/>
        </w:rPr>
        <w:t>1.64</w:t>
      </w:r>
      <w:r>
        <w:rPr>
          <w:rFonts w:hint="eastAsia" w:ascii="宋体" w:hAnsi="宋体" w:eastAsia="宋体" w:cs="宋体"/>
          <w:sz w:val="24"/>
          <w:szCs w:val="24"/>
        </w:rPr>
        <w:t>万亿元。加强退税风险防范，依法严惩偷税、骗税等行为。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2.</w:t>
      </w:r>
      <w:r>
        <w:rPr>
          <w:rFonts w:hint="eastAsia" w:ascii="宋体" w:hAnsi="宋体" w:eastAsia="宋体" w:cs="宋体"/>
          <w:sz w:val="24"/>
          <w:szCs w:val="24"/>
        </w:rPr>
        <w:t>加快财政支出进度。督促指导地方加快预算执行进度，尽快分解下达资金，及时做好资金拨付工作。尽快下达转移支付预算，加快本级支出进度；加大盘活存量资金力度，对结余资金和连续两年未用完的结转资金按规定收回统筹使用，对不足两年的结转资金中不需按原用途使用的资金收回统筹用于经济社会发展急需支持的领域；结合留抵退税、项目建设等需要做好资金调度、加强库款保障，确保有关工作顺利推进。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3.</w:t>
      </w:r>
      <w:r>
        <w:rPr>
          <w:rFonts w:hint="eastAsia" w:ascii="宋体" w:hAnsi="宋体" w:eastAsia="宋体" w:cs="宋体"/>
          <w:sz w:val="24"/>
          <w:szCs w:val="24"/>
        </w:rPr>
        <w:t>加快地方政府专项债券发行使用并扩大支持范围。抓紧完成今年专项债券发行使用任务，加快今年已下达的</w:t>
      </w:r>
      <w:r>
        <w:rPr>
          <w:rFonts w:hint="eastAsia" w:ascii="宋体" w:hAnsi="宋体" w:eastAsia="宋体" w:cs="宋体"/>
          <w:sz w:val="24"/>
          <w:szCs w:val="24"/>
          <w:lang w:val="en-US"/>
        </w:rPr>
        <w:t>3.45</w:t>
      </w:r>
      <w:r>
        <w:rPr>
          <w:rFonts w:hint="eastAsia" w:ascii="宋体" w:hAnsi="宋体" w:eastAsia="宋体" w:cs="宋体"/>
          <w:sz w:val="24"/>
          <w:szCs w:val="24"/>
        </w:rPr>
        <w:t>万亿元专项债券发行使用进度，在</w:t>
      </w:r>
      <w:r>
        <w:rPr>
          <w:rFonts w:hint="eastAsia" w:ascii="宋体" w:hAnsi="宋体" w:eastAsia="宋体" w:cs="宋体"/>
          <w:sz w:val="24"/>
          <w:szCs w:val="24"/>
          <w:lang w:val="en-US"/>
        </w:rPr>
        <w:t>6</w:t>
      </w:r>
      <w:r>
        <w:rPr>
          <w:rFonts w:hint="eastAsia" w:ascii="宋体" w:hAnsi="宋体" w:eastAsia="宋体" w:cs="宋体"/>
          <w:sz w:val="24"/>
          <w:szCs w:val="24"/>
        </w:rPr>
        <w:t>月底前基本发行完毕，力争在</w:t>
      </w:r>
      <w:r>
        <w:rPr>
          <w:rFonts w:hint="eastAsia" w:ascii="宋体" w:hAnsi="宋体" w:eastAsia="宋体" w:cs="宋体"/>
          <w:sz w:val="24"/>
          <w:szCs w:val="24"/>
          <w:lang w:val="en-US"/>
        </w:rPr>
        <w:t>8</w:t>
      </w:r>
      <w:r>
        <w:rPr>
          <w:rFonts w:hint="eastAsia" w:ascii="宋体" w:hAnsi="宋体" w:eastAsia="宋体" w:cs="宋体"/>
          <w:sz w:val="24"/>
          <w:szCs w:val="24"/>
        </w:rPr>
        <w:t>月底前基本使用完毕。在依法合规、风险可控的前提下，财政部会同人民银行、银保监会引导商业银行对符合条件的专项债券项目建设主体提供配套融资支持，做好信贷资金和专项债资金的有效衔接。在前期确定的交通基础设施、能源、保障性安居工程等</w:t>
      </w:r>
      <w:r>
        <w:rPr>
          <w:rFonts w:hint="eastAsia" w:ascii="宋体" w:hAnsi="宋体" w:eastAsia="宋体" w:cs="宋体"/>
          <w:sz w:val="24"/>
          <w:szCs w:val="24"/>
          <w:lang w:val="en-US"/>
        </w:rPr>
        <w:t>9</w:t>
      </w:r>
      <w:r>
        <w:rPr>
          <w:rFonts w:hint="eastAsia" w:ascii="宋体" w:hAnsi="宋体" w:eastAsia="宋体" w:cs="宋体"/>
          <w:sz w:val="24"/>
          <w:szCs w:val="24"/>
        </w:rPr>
        <w:t>大领域基础上，适当扩大专项债券支持领域，优先考虑将新型基础设施、新能源项目等纳入支持范围。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4.</w:t>
      </w:r>
      <w:r>
        <w:rPr>
          <w:rFonts w:hint="eastAsia" w:ascii="宋体" w:hAnsi="宋体" w:eastAsia="宋体" w:cs="宋体"/>
          <w:sz w:val="24"/>
          <w:szCs w:val="24"/>
        </w:rPr>
        <w:t>用好政府性融资担保等政策。今年新增国家融资担保基金再担保合作业务规模</w:t>
      </w:r>
      <w:r>
        <w:rPr>
          <w:rFonts w:hint="eastAsia" w:ascii="宋体" w:hAnsi="宋体" w:eastAsia="宋体" w:cs="宋体"/>
          <w:sz w:val="24"/>
          <w:szCs w:val="24"/>
          <w:lang w:val="en-US"/>
        </w:rPr>
        <w:t>1</w:t>
      </w:r>
      <w:r>
        <w:rPr>
          <w:rFonts w:hint="eastAsia" w:ascii="宋体" w:hAnsi="宋体" w:eastAsia="宋体" w:cs="宋体"/>
          <w:sz w:val="24"/>
          <w:szCs w:val="24"/>
        </w:rPr>
        <w:t>万亿元以上。对符合条件的交通运输、餐饮、住宿、旅游行业中小微企业、个体工商户，鼓励政府性融资担保机构提供融资担保支持，政府性融资担保机构及时履行代偿义务，推动金融机构尽快放贷，不盲目抽贷、压贷、断贷，并将上述符合条件的融资担保业务纳入国家融资担保基金再担保合作范围。深入落实中央财政小微企业融资担保降费奖补政策，计划安排</w:t>
      </w:r>
      <w:r>
        <w:rPr>
          <w:rFonts w:hint="eastAsia" w:ascii="宋体" w:hAnsi="宋体" w:eastAsia="宋体" w:cs="宋体"/>
          <w:sz w:val="24"/>
          <w:szCs w:val="24"/>
          <w:lang w:val="en-US"/>
        </w:rPr>
        <w:t>30</w:t>
      </w:r>
      <w:r>
        <w:rPr>
          <w:rFonts w:hint="eastAsia" w:ascii="宋体" w:hAnsi="宋体" w:eastAsia="宋体" w:cs="宋体"/>
          <w:sz w:val="24"/>
          <w:szCs w:val="24"/>
        </w:rPr>
        <w:t>亿元资金，支持融资担保机构进一步扩大小微企业融资担保业务规模，降低融资担保费率。推动有条件的地方对支小支农担保业务保费给予阶段性补贴。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5.</w:t>
      </w:r>
      <w:r>
        <w:rPr>
          <w:rFonts w:hint="eastAsia" w:ascii="宋体" w:hAnsi="宋体" w:eastAsia="宋体" w:cs="宋体"/>
          <w:sz w:val="24"/>
          <w:szCs w:val="24"/>
        </w:rPr>
        <w:t>加大政府采购支持中小企业力度。将面向小微企业的价格扣除比例由</w:t>
      </w:r>
      <w:r>
        <w:rPr>
          <w:rFonts w:hint="eastAsia" w:ascii="宋体" w:hAnsi="宋体" w:eastAsia="宋体" w:cs="宋体"/>
          <w:sz w:val="24"/>
          <w:szCs w:val="24"/>
          <w:lang w:val="en-US"/>
        </w:rPr>
        <w:t>6%</w:t>
      </w:r>
      <w:r>
        <w:rPr>
          <w:rFonts w:hint="eastAsia" w:ascii="宋体" w:hAnsi="宋体" w:eastAsia="宋体" w:cs="宋体"/>
          <w:sz w:val="24"/>
          <w:szCs w:val="24"/>
        </w:rPr>
        <w:t>—</w:t>
      </w:r>
      <w:r>
        <w:rPr>
          <w:rFonts w:hint="eastAsia" w:ascii="宋体" w:hAnsi="宋体" w:eastAsia="宋体" w:cs="宋体"/>
          <w:sz w:val="24"/>
          <w:szCs w:val="24"/>
          <w:lang w:val="en-US"/>
        </w:rPr>
        <w:t>10%</w:t>
      </w:r>
      <w:r>
        <w:rPr>
          <w:rFonts w:hint="eastAsia" w:ascii="宋体" w:hAnsi="宋体" w:eastAsia="宋体" w:cs="宋体"/>
          <w:sz w:val="24"/>
          <w:szCs w:val="24"/>
        </w:rPr>
        <w:t>提高至</w:t>
      </w:r>
      <w:r>
        <w:rPr>
          <w:rFonts w:hint="eastAsia" w:ascii="宋体" w:hAnsi="宋体" w:eastAsia="宋体" w:cs="宋体"/>
          <w:sz w:val="24"/>
          <w:szCs w:val="24"/>
          <w:lang w:val="en-US"/>
        </w:rPr>
        <w:t>10%</w:t>
      </w:r>
      <w:r>
        <w:rPr>
          <w:rFonts w:hint="eastAsia" w:ascii="宋体" w:hAnsi="宋体" w:eastAsia="宋体" w:cs="宋体"/>
          <w:sz w:val="24"/>
          <w:szCs w:val="24"/>
        </w:rPr>
        <w:t>—</w:t>
      </w:r>
      <w:r>
        <w:rPr>
          <w:rFonts w:hint="eastAsia" w:ascii="宋体" w:hAnsi="宋体" w:eastAsia="宋体" w:cs="宋体"/>
          <w:sz w:val="24"/>
          <w:szCs w:val="24"/>
          <w:lang w:val="en-US"/>
        </w:rPr>
        <w:t>20%</w:t>
      </w:r>
      <w:r>
        <w:rPr>
          <w:rFonts w:hint="eastAsia" w:ascii="宋体" w:hAnsi="宋体" w:eastAsia="宋体" w:cs="宋体"/>
          <w:sz w:val="24"/>
          <w:szCs w:val="24"/>
        </w:rPr>
        <w:t>。政府采购工程要落实促进中小企业发展的政府采购政策，根据项目特点、专业类型和专业领域合理划分采购包，积极扩大联合体投标和大企业分包，降低中小企业参与门槛，坚持公开公正、公平竞争，按照统一质量标准，将预留面向中小企业采购的份额由</w:t>
      </w:r>
      <w:r>
        <w:rPr>
          <w:rFonts w:hint="eastAsia" w:ascii="宋体" w:hAnsi="宋体" w:eastAsia="宋体" w:cs="宋体"/>
          <w:sz w:val="24"/>
          <w:szCs w:val="24"/>
          <w:lang w:val="en-US"/>
        </w:rPr>
        <w:t>30%</w:t>
      </w:r>
      <w:r>
        <w:rPr>
          <w:rFonts w:hint="eastAsia" w:ascii="宋体" w:hAnsi="宋体" w:eastAsia="宋体" w:cs="宋体"/>
          <w:sz w:val="24"/>
          <w:szCs w:val="24"/>
        </w:rPr>
        <w:t>以上今年阶段性提高至</w:t>
      </w:r>
      <w:r>
        <w:rPr>
          <w:rFonts w:hint="eastAsia" w:ascii="宋体" w:hAnsi="宋体" w:eastAsia="宋体" w:cs="宋体"/>
          <w:sz w:val="24"/>
          <w:szCs w:val="24"/>
          <w:lang w:val="en-US"/>
        </w:rPr>
        <w:t>40%</w:t>
      </w:r>
      <w:r>
        <w:rPr>
          <w:rFonts w:hint="eastAsia" w:ascii="宋体" w:hAnsi="宋体" w:eastAsia="宋体" w:cs="宋体"/>
          <w:sz w:val="24"/>
          <w:szCs w:val="24"/>
        </w:rPr>
        <w:t>以上，非预留项目要给予小微企业评审优惠，增加中小企业合同规模。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6.</w:t>
      </w:r>
      <w:r>
        <w:rPr>
          <w:rFonts w:hint="eastAsia" w:ascii="宋体" w:hAnsi="宋体" w:eastAsia="宋体" w:cs="宋体"/>
          <w:sz w:val="24"/>
          <w:szCs w:val="24"/>
        </w:rPr>
        <w:t>扩大实施社保费缓缴政策。在确保各项社会保险待遇按时足额支付的前提下，对符合条件地区受疫情影响生产经营出现暂时困难的所有中小微企业、以单位方式参保的个体工商户，阶段性缓缴三项社会保险单位缴费部分，缓缴期限阶段性实施到今年底。在对餐饮、零售、旅游、民航、公路水路铁路运输等</w:t>
      </w:r>
      <w:r>
        <w:rPr>
          <w:rFonts w:hint="eastAsia" w:ascii="宋体" w:hAnsi="宋体" w:eastAsia="宋体" w:cs="宋体"/>
          <w:sz w:val="24"/>
          <w:szCs w:val="24"/>
          <w:lang w:val="en-US"/>
        </w:rPr>
        <w:t>5</w:t>
      </w:r>
      <w:r>
        <w:rPr>
          <w:rFonts w:hint="eastAsia" w:ascii="宋体" w:hAnsi="宋体" w:eastAsia="宋体" w:cs="宋体"/>
          <w:sz w:val="24"/>
          <w:szCs w:val="24"/>
        </w:rPr>
        <w:t>个特困行业实施阶段性缓缴三项社保费政策的基础上，对受到疫情严重冲击、行业内大面积出现企业生产经营困难、符合国家产业政策导向的其他特困行业，扩大实施缓缴政策，养老保险费缓缴期限阶段性延长到今年底。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7.</w:t>
      </w:r>
      <w:r>
        <w:rPr>
          <w:rFonts w:hint="eastAsia" w:ascii="宋体" w:hAnsi="宋体" w:eastAsia="宋体" w:cs="宋体"/>
          <w:sz w:val="24"/>
          <w:szCs w:val="24"/>
        </w:rPr>
        <w:t>加大稳岗支持力度。优化失业保险稳岗返还政策，进一步提高返还比例，将大型企业稳岗返还比例由</w:t>
      </w:r>
      <w:r>
        <w:rPr>
          <w:rFonts w:hint="eastAsia" w:ascii="宋体" w:hAnsi="宋体" w:eastAsia="宋体" w:cs="宋体"/>
          <w:sz w:val="24"/>
          <w:szCs w:val="24"/>
          <w:lang w:val="en-US"/>
        </w:rPr>
        <w:t>30%</w:t>
      </w:r>
      <w:r>
        <w:rPr>
          <w:rFonts w:hint="eastAsia" w:ascii="宋体" w:hAnsi="宋体" w:eastAsia="宋体" w:cs="宋体"/>
          <w:sz w:val="24"/>
          <w:szCs w:val="24"/>
        </w:rPr>
        <w:t>提至</w:t>
      </w:r>
      <w:r>
        <w:rPr>
          <w:rFonts w:hint="eastAsia" w:ascii="宋体" w:hAnsi="宋体" w:eastAsia="宋体" w:cs="宋体"/>
          <w:sz w:val="24"/>
          <w:szCs w:val="24"/>
          <w:lang w:val="en-US"/>
        </w:rPr>
        <w:t>50%</w:t>
      </w:r>
      <w:r>
        <w:rPr>
          <w:rFonts w:hint="eastAsia" w:ascii="宋体" w:hAnsi="宋体" w:eastAsia="宋体" w:cs="宋体"/>
          <w:sz w:val="24"/>
          <w:szCs w:val="24"/>
        </w:rPr>
        <w:t>。拓宽失业保险留工补助受益范围，由中小微企业扩大至受疫情严重影响暂时无法正常生产经营的所有参保企业。企业招用毕业年度高校毕业生，签订劳动合同并参加失业保险的，可按每人不超过</w:t>
      </w:r>
      <w:r>
        <w:rPr>
          <w:rFonts w:hint="eastAsia" w:ascii="宋体" w:hAnsi="宋体" w:eastAsia="宋体" w:cs="宋体"/>
          <w:sz w:val="24"/>
          <w:szCs w:val="24"/>
          <w:lang w:val="en-US"/>
        </w:rPr>
        <w:t>1500</w:t>
      </w:r>
      <w:r>
        <w:rPr>
          <w:rFonts w:hint="eastAsia" w:ascii="宋体" w:hAnsi="宋体" w:eastAsia="宋体" w:cs="宋体"/>
          <w:sz w:val="24"/>
          <w:szCs w:val="24"/>
        </w:rPr>
        <w:t>元的标准，发放一次性扩岗补助，具体补助标准由各省份确定，与一次性吸纳就业补贴不重复享受，政策执行期限至今年底。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b/>
          <w:bCs/>
          <w:sz w:val="24"/>
          <w:szCs w:val="24"/>
        </w:rPr>
        <w:t>二、货币金融政策</w:t>
      </w:r>
      <w:r>
        <w:rPr>
          <w:rFonts w:hint="eastAsia" w:ascii="宋体" w:hAnsi="宋体" w:eastAsia="宋体" w:cs="宋体"/>
          <w:sz w:val="24"/>
          <w:szCs w:val="24"/>
        </w:rPr>
        <w:t>（</w:t>
      </w:r>
      <w:r>
        <w:rPr>
          <w:rFonts w:hint="eastAsia" w:ascii="宋体" w:hAnsi="宋体" w:eastAsia="宋体" w:cs="宋体"/>
          <w:sz w:val="24"/>
          <w:szCs w:val="24"/>
          <w:lang w:val="en-US"/>
        </w:rPr>
        <w:t>5</w:t>
      </w:r>
      <w:r>
        <w:rPr>
          <w:rFonts w:hint="eastAsia" w:ascii="宋体" w:hAnsi="宋体" w:eastAsia="宋体" w:cs="宋体"/>
          <w:sz w:val="24"/>
          <w:szCs w:val="24"/>
        </w:rPr>
        <w:t>项）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8.</w:t>
      </w:r>
      <w:r>
        <w:rPr>
          <w:rFonts w:hint="eastAsia" w:ascii="宋体" w:hAnsi="宋体" w:eastAsia="宋体" w:cs="宋体"/>
          <w:sz w:val="24"/>
          <w:szCs w:val="24"/>
        </w:rPr>
        <w:t>鼓励对中小微企业和个体工商户、货车司机贷款及受疫情影响的个人住房与消费贷款等实施延期还本付息。商业银行等金融机构继续按市场化原则与中小微企业（含中小微企业主）和个体工商户、货车司机等自主协商，对其贷款实施延期还本付息，努力做到应延尽延，本轮延期还本付息日期原则上不超过</w:t>
      </w:r>
      <w:r>
        <w:rPr>
          <w:rFonts w:hint="eastAsia" w:ascii="宋体" w:hAnsi="宋体" w:eastAsia="宋体" w:cs="宋体"/>
          <w:sz w:val="24"/>
          <w:szCs w:val="24"/>
          <w:lang w:val="en-US"/>
        </w:rPr>
        <w:t>2022</w:t>
      </w:r>
      <w:r>
        <w:rPr>
          <w:rFonts w:hint="eastAsia" w:ascii="宋体" w:hAnsi="宋体" w:eastAsia="宋体" w:cs="宋体"/>
          <w:sz w:val="24"/>
          <w:szCs w:val="24"/>
        </w:rPr>
        <w:t>年底。中央汽车企业所属金融子企业要发挥引领示范作用，对</w:t>
      </w:r>
      <w:r>
        <w:rPr>
          <w:rFonts w:hint="eastAsia" w:ascii="宋体" w:hAnsi="宋体" w:eastAsia="宋体" w:cs="宋体"/>
          <w:sz w:val="24"/>
          <w:szCs w:val="24"/>
          <w:lang w:val="en-US"/>
        </w:rPr>
        <w:t>2022</w:t>
      </w:r>
      <w:r>
        <w:rPr>
          <w:rFonts w:hint="eastAsia" w:ascii="宋体" w:hAnsi="宋体" w:eastAsia="宋体" w:cs="宋体"/>
          <w:sz w:val="24"/>
          <w:szCs w:val="24"/>
        </w:rPr>
        <w:t>年</w:t>
      </w:r>
      <w:r>
        <w:rPr>
          <w:rFonts w:hint="eastAsia" w:ascii="宋体" w:hAnsi="宋体" w:eastAsia="宋体" w:cs="宋体"/>
          <w:sz w:val="24"/>
          <w:szCs w:val="24"/>
          <w:lang w:val="en-US"/>
        </w:rPr>
        <w:t>6</w:t>
      </w:r>
      <w:r>
        <w:rPr>
          <w:rFonts w:hint="eastAsia" w:ascii="宋体" w:hAnsi="宋体" w:eastAsia="宋体" w:cs="宋体"/>
          <w:sz w:val="24"/>
          <w:szCs w:val="24"/>
        </w:rPr>
        <w:t>月</w:t>
      </w:r>
      <w:r>
        <w:rPr>
          <w:rFonts w:hint="eastAsia" w:ascii="宋体" w:hAnsi="宋体" w:eastAsia="宋体" w:cs="宋体"/>
          <w:sz w:val="24"/>
          <w:szCs w:val="24"/>
          <w:lang w:val="en-US"/>
        </w:rPr>
        <w:t>30</w:t>
      </w:r>
      <w:r>
        <w:rPr>
          <w:rFonts w:hint="eastAsia" w:ascii="宋体" w:hAnsi="宋体" w:eastAsia="宋体" w:cs="宋体"/>
          <w:sz w:val="24"/>
          <w:szCs w:val="24"/>
        </w:rPr>
        <w:t>日前发放的商用货车消费贷款给予</w:t>
      </w:r>
      <w:r>
        <w:rPr>
          <w:rFonts w:hint="eastAsia" w:ascii="宋体" w:hAnsi="宋体" w:eastAsia="宋体" w:cs="宋体"/>
          <w:sz w:val="24"/>
          <w:szCs w:val="24"/>
          <w:lang w:val="en-US"/>
        </w:rPr>
        <w:t>6</w:t>
      </w:r>
      <w:r>
        <w:rPr>
          <w:rFonts w:hint="eastAsia" w:ascii="宋体" w:hAnsi="宋体" w:eastAsia="宋体" w:cs="宋体"/>
          <w:sz w:val="24"/>
          <w:szCs w:val="24"/>
        </w:rPr>
        <w:t>个月延期还本付息支持。对因感染新冠肺炎住院治疗或隔离、受疫情影响隔离观察或失去收入来源的人群，金融机构对其存续的个人住房、消费等贷款，灵活采取合理延后还款时间、延长贷款期限、延期还本等方式调整还款计划。对延期贷款坚持实质性风险判断，不单独因疫情因素下调贷款风险分类，不影响征信记录，并免收罚息。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9.</w:t>
      </w:r>
      <w:r>
        <w:rPr>
          <w:rFonts w:hint="eastAsia" w:ascii="宋体" w:hAnsi="宋体" w:eastAsia="宋体" w:cs="宋体"/>
          <w:sz w:val="24"/>
          <w:szCs w:val="24"/>
        </w:rPr>
        <w:t>加大普惠小微贷款支持力度。继续新增支农支小再贷款额度。将普惠小微贷款支持工具的资金支持比例由</w:t>
      </w:r>
      <w:r>
        <w:rPr>
          <w:rFonts w:hint="eastAsia" w:ascii="宋体" w:hAnsi="宋体" w:eastAsia="宋体" w:cs="宋体"/>
          <w:sz w:val="24"/>
          <w:szCs w:val="24"/>
          <w:lang w:val="en-US"/>
        </w:rPr>
        <w:t>1%</w:t>
      </w:r>
      <w:r>
        <w:rPr>
          <w:rFonts w:hint="eastAsia" w:ascii="宋体" w:hAnsi="宋体" w:eastAsia="宋体" w:cs="宋体"/>
          <w:sz w:val="24"/>
          <w:szCs w:val="24"/>
        </w:rPr>
        <w:t>提高至</w:t>
      </w:r>
      <w:r>
        <w:rPr>
          <w:rFonts w:hint="eastAsia" w:ascii="宋体" w:hAnsi="宋体" w:eastAsia="宋体" w:cs="宋体"/>
          <w:sz w:val="24"/>
          <w:szCs w:val="24"/>
          <w:lang w:val="en-US"/>
        </w:rPr>
        <w:t>2%</w:t>
      </w:r>
      <w:r>
        <w:rPr>
          <w:rFonts w:hint="eastAsia" w:ascii="宋体" w:hAnsi="宋体" w:eastAsia="宋体" w:cs="宋体"/>
          <w:sz w:val="24"/>
          <w:szCs w:val="24"/>
        </w:rPr>
        <w:t>，即由人民银行按相关地方法人银行普惠小微贷款余额增量（包括通过延期还本付息形成的普惠小微贷款）的</w:t>
      </w:r>
      <w:r>
        <w:rPr>
          <w:rFonts w:hint="eastAsia" w:ascii="宋体" w:hAnsi="宋体" w:eastAsia="宋体" w:cs="宋体"/>
          <w:sz w:val="24"/>
          <w:szCs w:val="24"/>
          <w:lang w:val="en-US"/>
        </w:rPr>
        <w:t>2%</w:t>
      </w:r>
      <w:r>
        <w:rPr>
          <w:rFonts w:hint="eastAsia" w:ascii="宋体" w:hAnsi="宋体" w:eastAsia="宋体" w:cs="宋体"/>
          <w:sz w:val="24"/>
          <w:szCs w:val="24"/>
        </w:rPr>
        <w:t>提供资金支持，更好引导和支持地方法人银行发放普惠小微贷款。指导金融机构和大型企业支持中小微企业应收账款质押等融资，抓紧修订制度将商业汇票承兑期限由</w:t>
      </w:r>
      <w:r>
        <w:rPr>
          <w:rFonts w:hint="eastAsia" w:ascii="宋体" w:hAnsi="宋体" w:eastAsia="宋体" w:cs="宋体"/>
          <w:sz w:val="24"/>
          <w:szCs w:val="24"/>
          <w:lang w:val="en-US"/>
        </w:rPr>
        <w:t>1</w:t>
      </w:r>
      <w:r>
        <w:rPr>
          <w:rFonts w:hint="eastAsia" w:ascii="宋体" w:hAnsi="宋体" w:eastAsia="宋体" w:cs="宋体"/>
          <w:sz w:val="24"/>
          <w:szCs w:val="24"/>
        </w:rPr>
        <w:t>年缩短至</w:t>
      </w:r>
      <w:r>
        <w:rPr>
          <w:rFonts w:hint="eastAsia" w:ascii="宋体" w:hAnsi="宋体" w:eastAsia="宋体" w:cs="宋体"/>
          <w:sz w:val="24"/>
          <w:szCs w:val="24"/>
          <w:lang w:val="en-US"/>
        </w:rPr>
        <w:t>6</w:t>
      </w:r>
      <w:r>
        <w:rPr>
          <w:rFonts w:hint="eastAsia" w:ascii="宋体" w:hAnsi="宋体" w:eastAsia="宋体" w:cs="宋体"/>
          <w:sz w:val="24"/>
          <w:szCs w:val="24"/>
        </w:rPr>
        <w:t>个月，并加大再贴现支持力度，以供应链融资和银企合作支持大中小企业融通发展。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10.</w:t>
      </w:r>
      <w:r>
        <w:rPr>
          <w:rFonts w:hint="eastAsia" w:ascii="宋体" w:hAnsi="宋体" w:eastAsia="宋体" w:cs="宋体"/>
          <w:sz w:val="24"/>
          <w:szCs w:val="24"/>
        </w:rPr>
        <w:t>继续推动实际贷款利率稳中有降。在用好前期降准资金、扩大信贷投放的基础上，充分发挥市场利率定价自律机制作用，持续释放贷款市场报价利率（</w:t>
      </w:r>
      <w:r>
        <w:rPr>
          <w:rFonts w:hint="eastAsia" w:ascii="宋体" w:hAnsi="宋体" w:eastAsia="宋体" w:cs="宋体"/>
          <w:sz w:val="24"/>
          <w:szCs w:val="24"/>
          <w:lang w:val="en-US"/>
        </w:rPr>
        <w:t>LPR</w:t>
      </w:r>
      <w:r>
        <w:rPr>
          <w:rFonts w:hint="eastAsia" w:ascii="宋体" w:hAnsi="宋体" w:eastAsia="宋体" w:cs="宋体"/>
          <w:sz w:val="24"/>
          <w:szCs w:val="24"/>
        </w:rPr>
        <w:t>）形成机制改革效能，发挥存款利率市场化调整机制作用，引导金融机构将存款利率下降效果传导至贷款端，继续推动实际贷款利率稳中有降。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11.</w:t>
      </w:r>
      <w:r>
        <w:rPr>
          <w:rFonts w:hint="eastAsia" w:ascii="宋体" w:hAnsi="宋体" w:eastAsia="宋体" w:cs="宋体"/>
          <w:sz w:val="24"/>
          <w:szCs w:val="24"/>
        </w:rPr>
        <w:t>提高资本市场融资效率。科学合理把握首次公开发行股票并上市（</w:t>
      </w:r>
      <w:r>
        <w:rPr>
          <w:rFonts w:hint="eastAsia" w:ascii="宋体" w:hAnsi="宋体" w:eastAsia="宋体" w:cs="宋体"/>
          <w:sz w:val="24"/>
          <w:szCs w:val="24"/>
          <w:lang w:val="en-US"/>
        </w:rPr>
        <w:t>IPO</w:t>
      </w:r>
      <w:r>
        <w:rPr>
          <w:rFonts w:hint="eastAsia" w:ascii="宋体" w:hAnsi="宋体" w:eastAsia="宋体" w:cs="宋体"/>
          <w:sz w:val="24"/>
          <w:szCs w:val="24"/>
        </w:rPr>
        <w:t>）和再融资常态化。支持内地企业在香港上市，依法依规推进符合条件的平台企业赴境外上市。继续支持和鼓励金融机构发行金融债券，建立“三农”、小微企业、绿色、双创金融债券绿色通道，为重点领域企业提供融资支持。督促指导银行间债券市场和交易所债券市场各基础设施全面梳理收费项目，对民营企业债券融资交易费用能免尽免，进一步释放支持民营企业的信号。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12.</w:t>
      </w:r>
      <w:r>
        <w:rPr>
          <w:rFonts w:hint="eastAsia" w:ascii="宋体" w:hAnsi="宋体" w:eastAsia="宋体" w:cs="宋体"/>
          <w:sz w:val="24"/>
          <w:szCs w:val="24"/>
        </w:rPr>
        <w:t>加大金融机构对基础设施建设和重大项目的支持力度。政策性开发性银行要优化贷款结构，投放更多更长期限贷款；引导商业银行进一步增加贷款投放、延长贷款期限；鼓励保险公司等发挥长期资金优势，加大对水利、水运、公路、物流等基础设施建设和重大项目的支持力度。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b/>
          <w:bCs/>
          <w:sz w:val="24"/>
          <w:szCs w:val="24"/>
        </w:rPr>
        <w:t>三、稳投资促消费等政策</w:t>
      </w:r>
      <w:r>
        <w:rPr>
          <w:rFonts w:hint="eastAsia" w:ascii="宋体" w:hAnsi="宋体" w:eastAsia="宋体" w:cs="宋体"/>
          <w:sz w:val="24"/>
          <w:szCs w:val="24"/>
        </w:rPr>
        <w:t>（</w:t>
      </w:r>
      <w:r>
        <w:rPr>
          <w:rFonts w:hint="eastAsia" w:ascii="宋体" w:hAnsi="宋体" w:eastAsia="宋体" w:cs="宋体"/>
          <w:sz w:val="24"/>
          <w:szCs w:val="24"/>
          <w:lang w:val="en-US"/>
        </w:rPr>
        <w:t>6</w:t>
      </w:r>
      <w:r>
        <w:rPr>
          <w:rFonts w:hint="eastAsia" w:ascii="宋体" w:hAnsi="宋体" w:eastAsia="宋体" w:cs="宋体"/>
          <w:sz w:val="24"/>
          <w:szCs w:val="24"/>
        </w:rPr>
        <w:t>项）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13.</w:t>
      </w:r>
      <w:r>
        <w:rPr>
          <w:rFonts w:hint="eastAsia" w:ascii="宋体" w:hAnsi="宋体" w:eastAsia="宋体" w:cs="宋体"/>
          <w:sz w:val="24"/>
          <w:szCs w:val="24"/>
        </w:rPr>
        <w:t>加快推进一批论证成熟的水利工程项目。</w:t>
      </w:r>
      <w:r>
        <w:rPr>
          <w:rFonts w:hint="eastAsia" w:ascii="宋体" w:hAnsi="宋体" w:eastAsia="宋体" w:cs="宋体"/>
          <w:sz w:val="24"/>
          <w:szCs w:val="24"/>
          <w:lang w:val="en-US"/>
        </w:rPr>
        <w:t>2022</w:t>
      </w:r>
      <w:r>
        <w:rPr>
          <w:rFonts w:hint="eastAsia" w:ascii="宋体" w:hAnsi="宋体" w:eastAsia="宋体" w:cs="宋体"/>
          <w:sz w:val="24"/>
          <w:szCs w:val="24"/>
        </w:rPr>
        <w:t>年再开工一批已纳入规划、条件成熟的项目，包括南水北调后续工程等重大引调水、骨干防洪减灾、病险水库除险加固、灌区建设和改造等工程。进一步完善工程项目清单，加强组织实施、协调推动并优化工作流程，切实提高水资源保障和防灾减灾能力。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14.</w:t>
      </w:r>
      <w:r>
        <w:rPr>
          <w:rFonts w:hint="eastAsia" w:ascii="宋体" w:hAnsi="宋体" w:eastAsia="宋体" w:cs="宋体"/>
          <w:sz w:val="24"/>
          <w:szCs w:val="24"/>
        </w:rPr>
        <w:t>加快推动交通基础设施投资。对沿江沿海沿边及港口航道等综合立体交通网工程，加强资源要素保障，优化审批程序，抓紧推动上马实施，确保应开尽开、能开尽开。支持中国国家铁路集团有限公司发行</w:t>
      </w:r>
      <w:r>
        <w:rPr>
          <w:rFonts w:hint="eastAsia" w:ascii="宋体" w:hAnsi="宋体" w:eastAsia="宋体" w:cs="宋体"/>
          <w:sz w:val="24"/>
          <w:szCs w:val="24"/>
          <w:lang w:val="en-US"/>
        </w:rPr>
        <w:t>3000</w:t>
      </w:r>
      <w:r>
        <w:rPr>
          <w:rFonts w:hint="eastAsia" w:ascii="宋体" w:hAnsi="宋体" w:eastAsia="宋体" w:cs="宋体"/>
          <w:sz w:val="24"/>
          <w:szCs w:val="24"/>
        </w:rPr>
        <w:t>亿元铁路建设债券。启动新一轮农村公路建设和改造，在完成今年目标任务的基础上，进一步加强金融等政策支持，再新增完成新改建农村公路</w:t>
      </w:r>
      <w:r>
        <w:rPr>
          <w:rFonts w:hint="eastAsia" w:ascii="宋体" w:hAnsi="宋体" w:eastAsia="宋体" w:cs="宋体"/>
          <w:sz w:val="24"/>
          <w:szCs w:val="24"/>
          <w:lang w:val="en-US"/>
        </w:rPr>
        <w:t>3</w:t>
      </w:r>
      <w:r>
        <w:rPr>
          <w:rFonts w:hint="eastAsia" w:ascii="宋体" w:hAnsi="宋体" w:eastAsia="宋体" w:cs="宋体"/>
          <w:sz w:val="24"/>
          <w:szCs w:val="24"/>
        </w:rPr>
        <w:t>万公里、实施农村公路安全生命防护工程</w:t>
      </w:r>
      <w:r>
        <w:rPr>
          <w:rFonts w:hint="eastAsia" w:ascii="宋体" w:hAnsi="宋体" w:eastAsia="宋体" w:cs="宋体"/>
          <w:sz w:val="24"/>
          <w:szCs w:val="24"/>
          <w:lang w:val="en-US"/>
        </w:rPr>
        <w:t>3</w:t>
      </w:r>
      <w:r>
        <w:rPr>
          <w:rFonts w:hint="eastAsia" w:ascii="宋体" w:hAnsi="宋体" w:eastAsia="宋体" w:cs="宋体"/>
          <w:sz w:val="24"/>
          <w:szCs w:val="24"/>
        </w:rPr>
        <w:t>万公里、改造农村公路危桥</w:t>
      </w:r>
      <w:r>
        <w:rPr>
          <w:rFonts w:hint="eastAsia" w:ascii="宋体" w:hAnsi="宋体" w:eastAsia="宋体" w:cs="宋体"/>
          <w:sz w:val="24"/>
          <w:szCs w:val="24"/>
          <w:lang w:val="en-US"/>
        </w:rPr>
        <w:t>3000</w:t>
      </w:r>
      <w:r>
        <w:rPr>
          <w:rFonts w:hint="eastAsia" w:ascii="宋体" w:hAnsi="宋体" w:eastAsia="宋体" w:cs="宋体"/>
          <w:sz w:val="24"/>
          <w:szCs w:val="24"/>
        </w:rPr>
        <w:t>座。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15.</w:t>
      </w:r>
      <w:r>
        <w:rPr>
          <w:rFonts w:hint="eastAsia" w:ascii="宋体" w:hAnsi="宋体" w:eastAsia="宋体" w:cs="宋体"/>
          <w:sz w:val="24"/>
          <w:szCs w:val="24"/>
        </w:rPr>
        <w:t>因地制宜继续推进城市地下综合管廊建设。指导各地在城市老旧管网改造等工作中协同推进管廊建设，在城市新区根据功能需求积极发展干、支线管廊，合理布局管廊系统，统筹各类管线敷设。加快明确入廊收费政策，多措并举解决投融资受阻问题，推动实施一批具备条件的地下综合管廊项目。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16.</w:t>
      </w:r>
      <w:r>
        <w:rPr>
          <w:rFonts w:hint="eastAsia" w:ascii="宋体" w:hAnsi="宋体" w:eastAsia="宋体" w:cs="宋体"/>
          <w:sz w:val="24"/>
          <w:szCs w:val="24"/>
        </w:rPr>
        <w:t>稳定和扩大民间投资。启动编制国家重大基础设施发展规划，扎实开展基础设施高质量发展试点，有力有序推进“十四五”规划</w:t>
      </w:r>
      <w:r>
        <w:rPr>
          <w:rFonts w:hint="eastAsia" w:ascii="宋体" w:hAnsi="宋体" w:eastAsia="宋体" w:cs="宋体"/>
          <w:sz w:val="24"/>
          <w:szCs w:val="24"/>
          <w:lang w:val="en-US"/>
        </w:rPr>
        <w:t>102</w:t>
      </w:r>
      <w:r>
        <w:rPr>
          <w:rFonts w:hint="eastAsia" w:ascii="宋体" w:hAnsi="宋体" w:eastAsia="宋体" w:cs="宋体"/>
          <w:sz w:val="24"/>
          <w:szCs w:val="24"/>
        </w:rPr>
        <w:t>项重大工程实施，鼓励和吸引更多社会资本参与国家重大工程项目。在供应链产业链招投标项目中对大中小企业联合体给予倾斜，鼓励民营企业充分发挥自身优势参与攻关。</w:t>
      </w:r>
      <w:r>
        <w:rPr>
          <w:rFonts w:hint="eastAsia" w:ascii="宋体" w:hAnsi="宋体" w:eastAsia="宋体" w:cs="宋体"/>
          <w:sz w:val="24"/>
          <w:szCs w:val="24"/>
          <w:lang w:val="en-US"/>
        </w:rPr>
        <w:t>2022</w:t>
      </w:r>
      <w:r>
        <w:rPr>
          <w:rFonts w:hint="eastAsia" w:ascii="宋体" w:hAnsi="宋体" w:eastAsia="宋体" w:cs="宋体"/>
          <w:sz w:val="24"/>
          <w:szCs w:val="24"/>
        </w:rPr>
        <w:t>年新增支持</w:t>
      </w:r>
      <w:r>
        <w:rPr>
          <w:rFonts w:hint="eastAsia" w:ascii="宋体" w:hAnsi="宋体" w:eastAsia="宋体" w:cs="宋体"/>
          <w:sz w:val="24"/>
          <w:szCs w:val="24"/>
          <w:lang w:val="en-US"/>
        </w:rPr>
        <w:t>500</w:t>
      </w:r>
      <w:r>
        <w:rPr>
          <w:rFonts w:hint="eastAsia" w:ascii="宋体" w:hAnsi="宋体" w:eastAsia="宋体" w:cs="宋体"/>
          <w:sz w:val="24"/>
          <w:szCs w:val="24"/>
        </w:rPr>
        <w:t>家左右专精特新“小巨人”企业。鼓励民间投资以城市基础设施等为重点，通过综合开发模式参与重点领域项目建设。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17.</w:t>
      </w:r>
      <w:r>
        <w:rPr>
          <w:rFonts w:hint="eastAsia" w:ascii="宋体" w:hAnsi="宋体" w:eastAsia="宋体" w:cs="宋体"/>
          <w:sz w:val="24"/>
          <w:szCs w:val="24"/>
        </w:rPr>
        <w:t>促进平台经济规范健康发展。出台支持平台经济规范健康发展的具体措施，在防止资本无序扩张的前提下设立“红绿灯”，维护市场竞争秩序，以公平竞争促进平台经济规范健康发展。充分发挥平台经济的稳就业作用，稳定平台企业及其共生中小微企业的发展预期，以平台企业发展带动中小微企业纾困。引导平台企业在疫情防控中做好防疫物资和重要民生商品保供“最后一公里”的线上线下联动。鼓励平台企业加快人工智能、云计算、区块链、操作系统、处理器等领域技术研发突破。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18.</w:t>
      </w:r>
      <w:r>
        <w:rPr>
          <w:rFonts w:hint="eastAsia" w:ascii="宋体" w:hAnsi="宋体" w:eastAsia="宋体" w:cs="宋体"/>
          <w:sz w:val="24"/>
          <w:szCs w:val="24"/>
        </w:rPr>
        <w:t>稳定增加汽车、家电等大宗消费。各地区不得新增汽车限购措施，已实施限购的地区逐步增加汽车增量指标数量、放宽购车人员资格限制，鼓励实施城区、郊区指标差异化政策。加快出台推动汽车由购买管理向使用管理转变的政策文件。全面取消二手车限迁政策，在全国范围取消对符合国五排放标准小型非营运二手车的迁入限制，完善二手车市场主体登记注册、备案和车辆交易登记管理规定。支持汽车整车进口口岸地区开展平行进口业务，完善平行进口汽车环保信息公开制度。对皮卡车进城实施精细化管理，研究进一步放宽皮卡车进城限制。研究今年内对一定排量以下乘用车减征车辆购置税的支持政策。优化新能源汽车充电桩（站）投资建设运营模式，逐步实现所有小区和经营性停车场充电设施全覆盖，加快推进高速公路服务区、客运枢纽等区域充电桩（站）建设。鼓励家电生产企业开展回收目标责任制行动，引导金融机构提升金融服务能力，更好满足消费升级需求。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b/>
          <w:bCs/>
          <w:sz w:val="24"/>
          <w:szCs w:val="24"/>
        </w:rPr>
        <w:t>四、保粮食能源安全政策</w:t>
      </w:r>
      <w:r>
        <w:rPr>
          <w:rFonts w:hint="eastAsia" w:ascii="宋体" w:hAnsi="宋体" w:eastAsia="宋体" w:cs="宋体"/>
          <w:sz w:val="24"/>
          <w:szCs w:val="24"/>
        </w:rPr>
        <w:t>（</w:t>
      </w:r>
      <w:r>
        <w:rPr>
          <w:rFonts w:hint="eastAsia" w:ascii="宋体" w:hAnsi="宋体" w:eastAsia="宋体" w:cs="宋体"/>
          <w:sz w:val="24"/>
          <w:szCs w:val="24"/>
          <w:lang w:val="en-US"/>
        </w:rPr>
        <w:t>5</w:t>
      </w:r>
      <w:r>
        <w:rPr>
          <w:rFonts w:hint="eastAsia" w:ascii="宋体" w:hAnsi="宋体" w:eastAsia="宋体" w:cs="宋体"/>
          <w:sz w:val="24"/>
          <w:szCs w:val="24"/>
        </w:rPr>
        <w:t>项）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19.</w:t>
      </w:r>
      <w:r>
        <w:rPr>
          <w:rFonts w:hint="eastAsia" w:ascii="宋体" w:hAnsi="宋体" w:eastAsia="宋体" w:cs="宋体"/>
          <w:sz w:val="24"/>
          <w:szCs w:val="24"/>
        </w:rPr>
        <w:t>健全完善粮食收益保障等政策。针对当前农资价格依然高企情况，在前期已发放</w:t>
      </w:r>
      <w:r>
        <w:rPr>
          <w:rFonts w:hint="eastAsia" w:ascii="宋体" w:hAnsi="宋体" w:eastAsia="宋体" w:cs="宋体"/>
          <w:sz w:val="24"/>
          <w:szCs w:val="24"/>
          <w:lang w:val="en-US"/>
        </w:rPr>
        <w:t>200</w:t>
      </w:r>
      <w:r>
        <w:rPr>
          <w:rFonts w:hint="eastAsia" w:ascii="宋体" w:hAnsi="宋体" w:eastAsia="宋体" w:cs="宋体"/>
          <w:sz w:val="24"/>
          <w:szCs w:val="24"/>
        </w:rPr>
        <w:t>亿元农资补贴的基础上，及时发放第二批</w:t>
      </w:r>
      <w:r>
        <w:rPr>
          <w:rFonts w:hint="eastAsia" w:ascii="宋体" w:hAnsi="宋体" w:eastAsia="宋体" w:cs="宋体"/>
          <w:sz w:val="24"/>
          <w:szCs w:val="24"/>
          <w:lang w:val="en-US"/>
        </w:rPr>
        <w:t>100</w:t>
      </w:r>
      <w:r>
        <w:rPr>
          <w:rFonts w:hint="eastAsia" w:ascii="宋体" w:hAnsi="宋体" w:eastAsia="宋体" w:cs="宋体"/>
          <w:sz w:val="24"/>
          <w:szCs w:val="24"/>
        </w:rPr>
        <w:t>亿元农资补贴，弥补成本上涨带来的种粮收益下降。积极做好钾肥进口工作。完善最低收购价执行预案，落实好</w:t>
      </w:r>
      <w:r>
        <w:rPr>
          <w:rFonts w:hint="eastAsia" w:ascii="宋体" w:hAnsi="宋体" w:eastAsia="宋体" w:cs="宋体"/>
          <w:sz w:val="24"/>
          <w:szCs w:val="24"/>
          <w:lang w:val="en-US"/>
        </w:rPr>
        <w:t>2022</w:t>
      </w:r>
      <w:r>
        <w:rPr>
          <w:rFonts w:hint="eastAsia" w:ascii="宋体" w:hAnsi="宋体" w:eastAsia="宋体" w:cs="宋体"/>
          <w:sz w:val="24"/>
          <w:szCs w:val="24"/>
        </w:rPr>
        <w:t>年适当提高稻谷、小麦最低收购价水平的政策要求，根据市场形势及时启动收购，保护农民种粮积极性。优化种粮补贴政策，健全种粮农民补贴政策框架。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20.</w:t>
      </w:r>
      <w:r>
        <w:rPr>
          <w:rFonts w:hint="eastAsia" w:ascii="宋体" w:hAnsi="宋体" w:eastAsia="宋体" w:cs="宋体"/>
          <w:sz w:val="24"/>
          <w:szCs w:val="24"/>
        </w:rPr>
        <w:t>在确保安全清洁高效利用的前提下有序释放煤炭优质产能。建立健全煤炭产量激励约束政策机制。依法依规加快保供煤矿手续办理，在确保安全生产和生态安全的前提下支持符合条件的露天和井工煤矿项目释放产能。尽快调整核增产能政策，支持具备安全生产条件的煤矿提高生产能力，加快煤矿优质产能释放，保障迎峰度夏电力电煤供应安全。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21.</w:t>
      </w:r>
      <w:r>
        <w:rPr>
          <w:rFonts w:hint="eastAsia" w:ascii="宋体" w:hAnsi="宋体" w:eastAsia="宋体" w:cs="宋体"/>
          <w:sz w:val="24"/>
          <w:szCs w:val="24"/>
        </w:rPr>
        <w:t>抓紧推动实施一批能源项目。推动能源领域基本具备条件今年可开工的重大项目尽快实施。积极稳妥推进金沙江龙盘等水电项目前期研究论证和设计优化工作。加快推动以沙漠、戈壁、荒漠地区为重点的大型风电光伏基地建设，近期抓紧启动第二批项目，统筹安排大型风光电基地建设项目用地用林用草用水，按程序核准和开工建设基地项目、煤电项目和特高压输电通道。重点布局一批对电力系统安全保障作用强、对新能源规模化发展促进作用大、经济指标相对优越的抽水蓄能电站，加快条件成熟项目开工建设。加快推进张北至胜利、川渝主网架交流工程，以及陇东至山东、金上至湖北直流工程等跨省区电网项目规划和前期工作。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22.</w:t>
      </w:r>
      <w:r>
        <w:rPr>
          <w:rFonts w:hint="eastAsia" w:ascii="宋体" w:hAnsi="宋体" w:eastAsia="宋体" w:cs="宋体"/>
          <w:sz w:val="24"/>
          <w:szCs w:val="24"/>
        </w:rPr>
        <w:t>提高煤炭储备能力和水平。用好支持煤炭清洁高效利用专项再贷款和合格银行贷款。压实地方储备责任。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23.</w:t>
      </w:r>
      <w:r>
        <w:rPr>
          <w:rFonts w:hint="eastAsia" w:ascii="宋体" w:hAnsi="宋体" w:eastAsia="宋体" w:cs="宋体"/>
          <w:sz w:val="24"/>
          <w:szCs w:val="24"/>
        </w:rPr>
        <w:t>加强原油等能源资源储备能力。谋划储备项目并尽早开工。推进政府储备项目建设，已建成项目尽快具备储备能力。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b/>
          <w:bCs/>
          <w:sz w:val="24"/>
          <w:szCs w:val="24"/>
        </w:rPr>
        <w:t>五、保产业链供应链稳定政策</w:t>
      </w:r>
      <w:r>
        <w:rPr>
          <w:rFonts w:hint="eastAsia" w:ascii="宋体" w:hAnsi="宋体" w:eastAsia="宋体" w:cs="宋体"/>
          <w:sz w:val="24"/>
          <w:szCs w:val="24"/>
        </w:rPr>
        <w:t>（</w:t>
      </w:r>
      <w:r>
        <w:rPr>
          <w:rFonts w:hint="eastAsia" w:ascii="宋体" w:hAnsi="宋体" w:eastAsia="宋体" w:cs="宋体"/>
          <w:sz w:val="24"/>
          <w:szCs w:val="24"/>
          <w:lang w:val="en-US"/>
        </w:rPr>
        <w:t>7</w:t>
      </w:r>
      <w:r>
        <w:rPr>
          <w:rFonts w:hint="eastAsia" w:ascii="宋体" w:hAnsi="宋体" w:eastAsia="宋体" w:cs="宋体"/>
          <w:sz w:val="24"/>
          <w:szCs w:val="24"/>
        </w:rPr>
        <w:t>项）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24.</w:t>
      </w:r>
      <w:r>
        <w:rPr>
          <w:rFonts w:hint="eastAsia" w:ascii="宋体" w:hAnsi="宋体" w:eastAsia="宋体" w:cs="宋体"/>
          <w:sz w:val="24"/>
          <w:szCs w:val="24"/>
        </w:rPr>
        <w:t>降低市场主体用水用电用网等成本。全面落实对受疫情影响暂时出现生产经营困难的小微企业和个体工商户用水、用电、用气“欠费不停供”政策，设立</w:t>
      </w:r>
      <w:r>
        <w:rPr>
          <w:rFonts w:hint="eastAsia" w:ascii="宋体" w:hAnsi="宋体" w:eastAsia="宋体" w:cs="宋体"/>
          <w:sz w:val="24"/>
          <w:szCs w:val="24"/>
          <w:lang w:val="en-US"/>
        </w:rPr>
        <w:t>6</w:t>
      </w:r>
      <w:r>
        <w:rPr>
          <w:rFonts w:hint="eastAsia" w:ascii="宋体" w:hAnsi="宋体" w:eastAsia="宋体" w:cs="宋体"/>
          <w:sz w:val="24"/>
          <w:szCs w:val="24"/>
        </w:rPr>
        <w:t>个月的费用缓缴期，并可根据当地实际进一步延长，缓缴期间免收欠费滞纳金。指导地方对中小微企业、个体工商户水电气等费用予以补贴。清理规范城镇供水供电供气供暖等行业收费，取消不合理收费，规范政府定价和经营者价格收费行为，对保留的收费项目实行清单制管理。</w:t>
      </w:r>
      <w:r>
        <w:rPr>
          <w:rFonts w:hint="eastAsia" w:ascii="宋体" w:hAnsi="宋体" w:eastAsia="宋体" w:cs="宋体"/>
          <w:sz w:val="24"/>
          <w:szCs w:val="24"/>
          <w:lang w:val="en-US"/>
        </w:rPr>
        <w:t>2022</w:t>
      </w:r>
      <w:r>
        <w:rPr>
          <w:rFonts w:hint="eastAsia" w:ascii="宋体" w:hAnsi="宋体" w:eastAsia="宋体" w:cs="宋体"/>
          <w:sz w:val="24"/>
          <w:szCs w:val="24"/>
        </w:rPr>
        <w:t>年中小微企业宽带和专线平均资费再降</w:t>
      </w:r>
      <w:r>
        <w:rPr>
          <w:rFonts w:hint="eastAsia" w:ascii="宋体" w:hAnsi="宋体" w:eastAsia="宋体" w:cs="宋体"/>
          <w:sz w:val="24"/>
          <w:szCs w:val="24"/>
          <w:lang w:val="en-US"/>
        </w:rPr>
        <w:t>10%</w:t>
      </w:r>
      <w:r>
        <w:rPr>
          <w:rFonts w:hint="eastAsia" w:ascii="宋体" w:hAnsi="宋体" w:eastAsia="宋体" w:cs="宋体"/>
          <w:sz w:val="24"/>
          <w:szCs w:val="24"/>
        </w:rPr>
        <w:t>。在招投标领域全面推行保函（保险）替代现金缴纳投标、履约、工程质量等保证金，鼓励招标人对中小微企业投标人免除投标担保。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25.</w:t>
      </w:r>
      <w:r>
        <w:rPr>
          <w:rFonts w:hint="eastAsia" w:ascii="宋体" w:hAnsi="宋体" w:eastAsia="宋体" w:cs="宋体"/>
          <w:sz w:val="24"/>
          <w:szCs w:val="24"/>
        </w:rPr>
        <w:t>推动阶段性减免市场主体房屋租金。</w:t>
      </w:r>
      <w:r>
        <w:rPr>
          <w:rFonts w:hint="eastAsia" w:ascii="宋体" w:hAnsi="宋体" w:eastAsia="宋体" w:cs="宋体"/>
          <w:sz w:val="24"/>
          <w:szCs w:val="24"/>
          <w:lang w:val="en-US"/>
        </w:rPr>
        <w:t>2022</w:t>
      </w:r>
      <w:r>
        <w:rPr>
          <w:rFonts w:hint="eastAsia" w:ascii="宋体" w:hAnsi="宋体" w:eastAsia="宋体" w:cs="宋体"/>
          <w:sz w:val="24"/>
          <w:szCs w:val="24"/>
        </w:rPr>
        <w:t>年对服务业小微企业和个体工商户承租国有房屋减免</w:t>
      </w:r>
      <w:r>
        <w:rPr>
          <w:rFonts w:hint="eastAsia" w:ascii="宋体" w:hAnsi="宋体" w:eastAsia="宋体" w:cs="宋体"/>
          <w:sz w:val="24"/>
          <w:szCs w:val="24"/>
          <w:lang w:val="en-US"/>
        </w:rPr>
        <w:t>3</w:t>
      </w:r>
      <w:r>
        <w:rPr>
          <w:rFonts w:hint="eastAsia" w:ascii="宋体" w:hAnsi="宋体" w:eastAsia="宋体" w:cs="宋体"/>
          <w:sz w:val="24"/>
          <w:szCs w:val="24"/>
        </w:rPr>
        <w:t>—</w:t>
      </w:r>
      <w:r>
        <w:rPr>
          <w:rFonts w:hint="eastAsia" w:ascii="宋体" w:hAnsi="宋体" w:eastAsia="宋体" w:cs="宋体"/>
          <w:sz w:val="24"/>
          <w:szCs w:val="24"/>
          <w:lang w:val="en-US"/>
        </w:rPr>
        <w:t>6</w:t>
      </w:r>
      <w:r>
        <w:rPr>
          <w:rFonts w:hint="eastAsia" w:ascii="宋体" w:hAnsi="宋体" w:eastAsia="宋体" w:cs="宋体"/>
          <w:sz w:val="24"/>
          <w:szCs w:val="24"/>
        </w:rPr>
        <w:t>个月租金；出租人减免租金的可按规定减免当年房产税、城镇土地使用税，并引导国有银行对减免租金的出租人视需要给予优惠利率质押贷款等支持。非国有房屋减免租金的可同等享受上述政策优惠。鼓励和引导各地区结合自身实际，拿出更多务实管用举措推动减免市场主体房屋租金。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26.</w:t>
      </w:r>
      <w:r>
        <w:rPr>
          <w:rFonts w:hint="eastAsia" w:ascii="宋体" w:hAnsi="宋体" w:eastAsia="宋体" w:cs="宋体"/>
          <w:sz w:val="24"/>
          <w:szCs w:val="24"/>
        </w:rPr>
        <w:t>加大对民航等受疫情影响较大行业企业的纾困支持力度。在用好支持煤炭清洁高效利用、交通物流、科技创新、普惠养老等专项再贷款的同时，增加民航应急贷款额度</w:t>
      </w:r>
      <w:r>
        <w:rPr>
          <w:rFonts w:hint="eastAsia" w:ascii="宋体" w:hAnsi="宋体" w:eastAsia="宋体" w:cs="宋体"/>
          <w:sz w:val="24"/>
          <w:szCs w:val="24"/>
          <w:lang w:val="en-US"/>
        </w:rPr>
        <w:t>1500</w:t>
      </w:r>
      <w:r>
        <w:rPr>
          <w:rFonts w:hint="eastAsia" w:ascii="宋体" w:hAnsi="宋体" w:eastAsia="宋体" w:cs="宋体"/>
          <w:sz w:val="24"/>
          <w:szCs w:val="24"/>
        </w:rPr>
        <w:t>亿元，并适当扩大支持范围，支持困难航空企业渡过难关。支持航空业发行</w:t>
      </w:r>
      <w:r>
        <w:rPr>
          <w:rFonts w:hint="eastAsia" w:ascii="宋体" w:hAnsi="宋体" w:eastAsia="宋体" w:cs="宋体"/>
          <w:sz w:val="24"/>
          <w:szCs w:val="24"/>
          <w:lang w:val="en-US"/>
        </w:rPr>
        <w:t>2000</w:t>
      </w:r>
      <w:r>
        <w:rPr>
          <w:rFonts w:hint="eastAsia" w:ascii="宋体" w:hAnsi="宋体" w:eastAsia="宋体" w:cs="宋体"/>
          <w:sz w:val="24"/>
          <w:szCs w:val="24"/>
        </w:rPr>
        <w:t>亿元债券。统筹考虑民航基础设施建设需求等因素，研究解决资金短缺等问题；同时，研究提出向有关航空企业注资的具体方案。有序增加国际客运航班数量，为便利中外人员往来和对外经贸交流合作创造条件。鼓励银行向文化旅游、餐饮住宿等其他受疫情影响较大行业企业发放贷款。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27.</w:t>
      </w:r>
      <w:r>
        <w:rPr>
          <w:rFonts w:hint="eastAsia" w:ascii="宋体" w:hAnsi="宋体" w:eastAsia="宋体" w:cs="宋体"/>
          <w:sz w:val="24"/>
          <w:szCs w:val="24"/>
        </w:rPr>
        <w:t>优化企业复工达产政策。疫情中高风险地区要建立完善运行保障企业、防疫物资生产企业、连续生产运行企业、产业链供应链重点企业、重点外贸外资企业、“专精特新”中小企业等重点企业复工达产“白名单”制度，及时总结推广“点对点”运输、不见面交接、绿色通道等经验做法，细化实化服务“白名单”企业措施，推动部省联动和区域互认，协同推动产业链供应链企业复工达产。积极引导各地区落实属地责任，在发生疫情时鼓励具备条件的企业进行闭环生产，保障其稳定生产，原则上不要求停产；企业所在地政府要做好疫情防控指导，加强企业员工返岗、物流保障、上下游衔接等方面服务，尽量减少疫情对企业正常生产经营的影响。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28.</w:t>
      </w:r>
      <w:r>
        <w:rPr>
          <w:rFonts w:hint="eastAsia" w:ascii="宋体" w:hAnsi="宋体" w:eastAsia="宋体" w:cs="宋体"/>
          <w:sz w:val="24"/>
          <w:szCs w:val="24"/>
        </w:rPr>
        <w:t>完善交通物流保通保畅政策。全面取消对来自疫情低风险地区货运车辆的防疫通行限制，着力打通制造业物流瓶颈，加快产成品库存周转进度；不得擅自阻断或关闭高速公路、普通公路、航道船闸，严禁硬隔离县乡村公路，不得擅自关停高速公路服务区、港口码头、铁路车站和民用运输机场。严禁限制疫情低风险地区人员正常流动。对来自或进出疫情中高风险地区所在地市的货运车辆，落实“即采即走即追”制度。客货运司机、快递员、船员到异地免费检测点进行核酸检测和抗原检测，当地政府视同本地居民纳入检测范围、享受同等政策，所需费用由地方财政予以保障。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29.</w:t>
      </w:r>
      <w:r>
        <w:rPr>
          <w:rFonts w:hint="eastAsia" w:ascii="宋体" w:hAnsi="宋体" w:eastAsia="宋体" w:cs="宋体"/>
          <w:sz w:val="24"/>
          <w:szCs w:val="24"/>
        </w:rPr>
        <w:t>统筹加大对物流枢纽和物流企业的支持力度。加快宁波舟山大宗商品储运基地建设，开展大宗商品储运基地整体布局规划研究。</w:t>
      </w:r>
      <w:r>
        <w:rPr>
          <w:rFonts w:hint="eastAsia" w:ascii="宋体" w:hAnsi="宋体" w:eastAsia="宋体" w:cs="宋体"/>
          <w:sz w:val="24"/>
          <w:szCs w:val="24"/>
          <w:lang w:val="en-US"/>
        </w:rPr>
        <w:t>2022</w:t>
      </w:r>
      <w:r>
        <w:rPr>
          <w:rFonts w:hint="eastAsia" w:ascii="宋体" w:hAnsi="宋体" w:eastAsia="宋体" w:cs="宋体"/>
          <w:sz w:val="24"/>
          <w:szCs w:val="24"/>
        </w:rPr>
        <w:t>年，中央财政安排</w:t>
      </w:r>
      <w:r>
        <w:rPr>
          <w:rFonts w:hint="eastAsia" w:ascii="宋体" w:hAnsi="宋体" w:eastAsia="宋体" w:cs="宋体"/>
          <w:sz w:val="24"/>
          <w:szCs w:val="24"/>
          <w:lang w:val="en-US"/>
        </w:rPr>
        <w:t>50</w:t>
      </w:r>
      <w:r>
        <w:rPr>
          <w:rFonts w:hint="eastAsia" w:ascii="宋体" w:hAnsi="宋体" w:eastAsia="宋体" w:cs="宋体"/>
          <w:sz w:val="24"/>
          <w:szCs w:val="24"/>
        </w:rPr>
        <w:t>亿元左右，择优支持全国性重点枢纽城市，提升枢纽的货物集散、仓储、中转运输、应急保障能力，引导加快推进多式联运融合发展，降低综合货运成本。</w:t>
      </w:r>
      <w:r>
        <w:rPr>
          <w:rFonts w:hint="eastAsia" w:ascii="宋体" w:hAnsi="宋体" w:eastAsia="宋体" w:cs="宋体"/>
          <w:sz w:val="24"/>
          <w:szCs w:val="24"/>
          <w:lang w:val="en-US"/>
        </w:rPr>
        <w:t>2022</w:t>
      </w:r>
      <w:r>
        <w:rPr>
          <w:rFonts w:hint="eastAsia" w:ascii="宋体" w:hAnsi="宋体" w:eastAsia="宋体" w:cs="宋体"/>
          <w:sz w:val="24"/>
          <w:szCs w:val="24"/>
        </w:rPr>
        <w:t>年，中央财政在服务业发展资金中安排约</w:t>
      </w:r>
      <w:r>
        <w:rPr>
          <w:rFonts w:hint="eastAsia" w:ascii="宋体" w:hAnsi="宋体" w:eastAsia="宋体" w:cs="宋体"/>
          <w:sz w:val="24"/>
          <w:szCs w:val="24"/>
          <w:lang w:val="en-US"/>
        </w:rPr>
        <w:t>25</w:t>
      </w:r>
      <w:r>
        <w:rPr>
          <w:rFonts w:hint="eastAsia" w:ascii="宋体" w:hAnsi="宋体" w:eastAsia="宋体" w:cs="宋体"/>
          <w:sz w:val="24"/>
          <w:szCs w:val="24"/>
        </w:rPr>
        <w:t>亿元支持加快农产品供应链体系建设，安排约</w:t>
      </w:r>
      <w:r>
        <w:rPr>
          <w:rFonts w:hint="eastAsia" w:ascii="宋体" w:hAnsi="宋体" w:eastAsia="宋体" w:cs="宋体"/>
          <w:sz w:val="24"/>
          <w:szCs w:val="24"/>
          <w:lang w:val="en-US"/>
        </w:rPr>
        <w:t>38</w:t>
      </w:r>
      <w:r>
        <w:rPr>
          <w:rFonts w:hint="eastAsia" w:ascii="宋体" w:hAnsi="宋体" w:eastAsia="宋体" w:cs="宋体"/>
          <w:sz w:val="24"/>
          <w:szCs w:val="24"/>
        </w:rPr>
        <w:t>亿元支持实施县域商业建设行动。加快</w:t>
      </w:r>
      <w:r>
        <w:rPr>
          <w:rFonts w:hint="eastAsia" w:ascii="宋体" w:hAnsi="宋体" w:eastAsia="宋体" w:cs="宋体"/>
          <w:sz w:val="24"/>
          <w:szCs w:val="24"/>
          <w:lang w:val="en-US"/>
        </w:rPr>
        <w:t>1000</w:t>
      </w:r>
      <w:r>
        <w:rPr>
          <w:rFonts w:hint="eastAsia" w:ascii="宋体" w:hAnsi="宋体" w:eastAsia="宋体" w:cs="宋体"/>
          <w:sz w:val="24"/>
          <w:szCs w:val="24"/>
        </w:rPr>
        <w:t>亿元交通物流专项再贷款政策落地，支持交通物流等企业融资，加大结构性货币政策工具对稳定供应链的支持。在农产品主产区和特色农产品优势区支持建设一批田头小型冷藏保鲜设施，推动建设一批产销冷链集配中心。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30.</w:t>
      </w:r>
      <w:r>
        <w:rPr>
          <w:rFonts w:hint="eastAsia" w:ascii="宋体" w:hAnsi="宋体" w:eastAsia="宋体" w:cs="宋体"/>
          <w:sz w:val="24"/>
          <w:szCs w:val="24"/>
        </w:rPr>
        <w:t>加快推进重大外资项目积极吸引外商投资。在已纳入工作专班、开辟绿色通道推进的重大外资项目基础上，充分发挥重大外资项目牵引带动作用，尽快论证启动投资数额大、带动作用强、产业链上下游覆盖面广的重大外资项目。加快修订《鼓励外商投资产业目录》，引导外资更多投向先进制造、科技创新等领域以及中西部和东北地区，支持外商投资设立高新技术研发中心等。进一步拓宽企业跨境融资渠道，支持符合条件的高新技术和“专精特新”企业开展外债便利化额度试点。建立完善与在华外国商协会、外资企业常态化交流机制，积极解决外资企业在华营商便利等问题，进一步稳住和扩大外商投资。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b/>
          <w:bCs/>
          <w:sz w:val="24"/>
          <w:szCs w:val="24"/>
        </w:rPr>
        <w:t>六、保基本民生政策</w:t>
      </w:r>
      <w:r>
        <w:rPr>
          <w:rFonts w:hint="eastAsia" w:ascii="宋体" w:hAnsi="宋体" w:eastAsia="宋体" w:cs="宋体"/>
          <w:sz w:val="24"/>
          <w:szCs w:val="24"/>
        </w:rPr>
        <w:t>（</w:t>
      </w:r>
      <w:r>
        <w:rPr>
          <w:rFonts w:hint="eastAsia" w:ascii="宋体" w:hAnsi="宋体" w:eastAsia="宋体" w:cs="宋体"/>
          <w:sz w:val="24"/>
          <w:szCs w:val="24"/>
          <w:lang w:val="en-US"/>
        </w:rPr>
        <w:t>3</w:t>
      </w:r>
      <w:r>
        <w:rPr>
          <w:rFonts w:hint="eastAsia" w:ascii="宋体" w:hAnsi="宋体" w:eastAsia="宋体" w:cs="宋体"/>
          <w:sz w:val="24"/>
          <w:szCs w:val="24"/>
        </w:rPr>
        <w:t>项）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31.</w:t>
      </w:r>
      <w:r>
        <w:rPr>
          <w:rFonts w:hint="eastAsia" w:ascii="宋体" w:hAnsi="宋体" w:eastAsia="宋体" w:cs="宋体"/>
          <w:sz w:val="24"/>
          <w:szCs w:val="24"/>
        </w:rPr>
        <w:t>实施住房公积金阶段性支持政策。受疫情影响的企业，可按规定申请缓缴住房公积金，到期后进行补缴。在此期间，缴存职工正常提取和申请住房公积金贷款，不受缓缴影响。受疫情影响的缴存人，不能正常偿还住房公积金贷款的，不作逾期处理，不纳入征信记录。各地区可根据本地实际情况，提高住房公积金租房提取额度，更好满足实际需要。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32.</w:t>
      </w:r>
      <w:r>
        <w:rPr>
          <w:rFonts w:hint="eastAsia" w:ascii="宋体" w:hAnsi="宋体" w:eastAsia="宋体" w:cs="宋体"/>
          <w:sz w:val="24"/>
          <w:szCs w:val="24"/>
        </w:rPr>
        <w:t>完善农业转移人口和农村劳动力就业创业支持政策。加强对吸纳农业转移人口较多区域、行业的财政和金融支持，中央财政农业转移人口市民化奖励资金安排</w:t>
      </w:r>
      <w:r>
        <w:rPr>
          <w:rFonts w:hint="eastAsia" w:ascii="宋体" w:hAnsi="宋体" w:eastAsia="宋体" w:cs="宋体"/>
          <w:sz w:val="24"/>
          <w:szCs w:val="24"/>
          <w:lang w:val="en-US"/>
        </w:rPr>
        <w:t>400</w:t>
      </w:r>
      <w:r>
        <w:rPr>
          <w:rFonts w:hint="eastAsia" w:ascii="宋体" w:hAnsi="宋体" w:eastAsia="宋体" w:cs="宋体"/>
          <w:sz w:val="24"/>
          <w:szCs w:val="24"/>
        </w:rPr>
        <w:t>亿元，推动健全常住地提供基本公共服务制度，将符合条件的新市民纳入创业担保贷款扶持范围。依据国土空间规划和上一年度进城落户人口数量，合理安排各类城镇年度新增建设用地规模。拓宽农村劳动力就地就近就业渠道。重大工程建设、以工代赈项目优先吸纳农村劳动力。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0" w:right="0"/>
        <w:jc w:val="both"/>
        <w:rPr>
          <w:rFonts w:hint="eastAsia" w:ascii="宋体" w:hAnsi="宋体" w:eastAsia="宋体" w:cs="宋体"/>
          <w:sz w:val="24"/>
          <w:szCs w:val="24"/>
        </w:rPr>
      </w:pPr>
      <w:r>
        <w:rPr>
          <w:rFonts w:hint="eastAsia" w:ascii="宋体" w:hAnsi="宋体" w:eastAsia="宋体" w:cs="宋体"/>
          <w:sz w:val="24"/>
          <w:szCs w:val="24"/>
        </w:rPr>
        <w:t>　　</w:t>
      </w:r>
      <w:r>
        <w:rPr>
          <w:rFonts w:hint="eastAsia" w:ascii="宋体" w:hAnsi="宋体" w:eastAsia="宋体" w:cs="宋体"/>
          <w:sz w:val="24"/>
          <w:szCs w:val="24"/>
          <w:lang w:val="en-US"/>
        </w:rPr>
        <w:t>33.</w:t>
      </w:r>
      <w:r>
        <w:rPr>
          <w:rFonts w:hint="eastAsia" w:ascii="宋体" w:hAnsi="宋体" w:eastAsia="宋体" w:cs="宋体"/>
          <w:sz w:val="24"/>
          <w:szCs w:val="24"/>
        </w:rPr>
        <w:t>完善社会民生兜底保障措施。指导各地落实好社会救助和保障标准与物价上涨挂钩联动机制，及时足额发放补贴，保障低收入群体基本生活。用好中央财政下拨的</w:t>
      </w:r>
      <w:r>
        <w:rPr>
          <w:rFonts w:hint="eastAsia" w:ascii="宋体" w:hAnsi="宋体" w:eastAsia="宋体" w:cs="宋体"/>
          <w:sz w:val="24"/>
          <w:szCs w:val="24"/>
          <w:lang w:val="en-US"/>
        </w:rPr>
        <w:t>1547</w:t>
      </w:r>
      <w:r>
        <w:rPr>
          <w:rFonts w:hint="eastAsia" w:ascii="宋体" w:hAnsi="宋体" w:eastAsia="宋体" w:cs="宋体"/>
          <w:sz w:val="24"/>
          <w:szCs w:val="24"/>
        </w:rPr>
        <w:t>亿元救助补助资金，压实地方政府责任，通过财政资金直达机制，及时足额发放到需要帮扶救助的群众手中。做好受灾人员生活救助，精准做好需要救助保障的困难群体帮扶工作，对临时生活困难群众给予有针对性帮扶。针对当前部分地区因局部聚集性疫情加强管控，同步推进疫情防控和保障群众基本生活，做好米面油、蔬菜、肉蛋奶等生活物资保供稳价工作。统筹发展和安全，抓好安全生产责任落实，深入开展安全大检查，严防交通、建筑、煤矿、燃气等方面安全事故，开展自建房安全专项整治，切实保障人民群众生命财产安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5040" w:firstLineChars="2100"/>
        <w:jc w:val="left"/>
        <w:rPr>
          <w:rFonts w:hint="eastAsia" w:ascii="宋体" w:hAnsi="宋体" w:eastAsia="宋体" w:cs="宋体"/>
          <w:kern w:val="0"/>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4800" w:firstLineChars="2000"/>
        <w:jc w:val="left"/>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发布日期:  2022年06月08日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1ZGZjNTU1ZWY1MWYwODMzMTc3NzgzZjczZDgyMzkifQ=="/>
  </w:docVars>
  <w:rsids>
    <w:rsidRoot w:val="6C377E67"/>
    <w:rsid w:val="6C377E67"/>
    <w:rsid w:val="73E770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8041</Words>
  <Characters>8210</Characters>
  <Lines>0</Lines>
  <Paragraphs>0</Paragraphs>
  <TotalTime>2</TotalTime>
  <ScaleCrop>false</ScaleCrop>
  <LinksUpToDate>false</LinksUpToDate>
  <CharactersWithSpaces>8479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2022-06-13T10:12:00Z</dcterms:created>
  <dc:creator>Administrator</dc:creator>
  <cp:lastModifiedBy>Administrator</cp:lastModifiedBy>
  <dcterms:modified xsi:type="dcterms:W3CDTF">2022-06-15T09:28:34Z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2544FBD8CDF240DB87A458DDF98BB41F</vt:lpwstr>
  </property>
</Properties>
</file>